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94A36">
        <w:rPr>
          <w:rFonts w:ascii="Times New Roman" w:hAnsi="Times New Roman" w:cs="Times New Roman"/>
          <w:sz w:val="32"/>
          <w:szCs w:val="32"/>
        </w:rPr>
        <w:t>ПРАВИЛА БЕЗПЕКИ ПРИ ЗАГРОЗІ ТЕРОРИСТИЧНОГО АКТУ</w:t>
      </w:r>
    </w:p>
    <w:bookmarkEnd w:id="0"/>
    <w:p w:rsidR="00694A36" w:rsidRPr="00694A36" w:rsidRDefault="00694A36" w:rsidP="00694A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При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загрозі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теракту: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контролюйте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ситуацію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навколо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себе, особливо, коли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знаходитесь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об'єктах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транспорту, культурно-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розважальних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спортивних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торгових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94A36">
        <w:rPr>
          <w:rFonts w:ascii="Times New Roman" w:hAnsi="Times New Roman" w:cs="Times New Roman"/>
          <w:sz w:val="32"/>
          <w:szCs w:val="32"/>
        </w:rPr>
        <w:t>центрах.При</w:t>
      </w:r>
      <w:proofErr w:type="spellEnd"/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забутих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речей,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чіпаючи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водієві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співробітникам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об'єкта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міліції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намагайтеся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заглянути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всередину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підозрілого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пакета, коробки,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94A36">
        <w:rPr>
          <w:rFonts w:ascii="Times New Roman" w:hAnsi="Times New Roman" w:cs="Times New Roman"/>
          <w:sz w:val="32"/>
          <w:szCs w:val="32"/>
        </w:rPr>
        <w:t>предмета.Чи</w:t>
      </w:r>
      <w:proofErr w:type="spellEnd"/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підбирайте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безгоспних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речей, як би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привабливо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вони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виглядали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В них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закамуфльовані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вибухові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пристрої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94A36">
        <w:rPr>
          <w:rFonts w:ascii="Times New Roman" w:hAnsi="Times New Roman" w:cs="Times New Roman"/>
          <w:sz w:val="32"/>
          <w:szCs w:val="32"/>
        </w:rPr>
        <w:t>у банках</w:t>
      </w:r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з-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пива,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стільникових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телефонах і т.п.).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штовхайте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вулиці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предмети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лежать на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землі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раптом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почалася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активізація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сил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правоохоронних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не проявляйте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цікавості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йдіть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інший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бік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але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бігом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Вас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прийняли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за супротивника.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вибуху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початку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стрілянини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падайте на землю,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прикриття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(бордюр,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торгову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палатку, машину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). Для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більшої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накрийте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голову </w:t>
      </w:r>
      <w:proofErr w:type="spellStart"/>
      <w:proofErr w:type="gramStart"/>
      <w:r w:rsidRPr="00694A36">
        <w:rPr>
          <w:rFonts w:ascii="Times New Roman" w:hAnsi="Times New Roman" w:cs="Times New Roman"/>
          <w:sz w:val="32"/>
          <w:szCs w:val="32"/>
        </w:rPr>
        <w:t>руками.Випадково</w:t>
      </w:r>
      <w:proofErr w:type="spellEnd"/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дізнавшись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підготовлюваний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теракт,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правоохоронні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органи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вам стало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відомо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підготовлюваний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вчинений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злочин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органи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МВС за телефоном 102.</w:t>
      </w:r>
    </w:p>
    <w:p w:rsidR="00694A36" w:rsidRPr="00694A36" w:rsidRDefault="00694A36" w:rsidP="00694A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разі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виявлення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підозрілого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предмету: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часом часто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відзначаються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випадки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громадянами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підозрілих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предметів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виявитися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вибуховими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пристроями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Подібні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предмети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виявляють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транспорті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сходових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площадках,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дверей квартир,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установах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громадських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Як вести себе при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?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діяти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предмет не повинен, на вашу думку,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перебувати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залишайте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факт без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виявили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забуту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безгоспну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річ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громадському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транспорті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опитаєте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людей,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знаходяться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поруч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Постарайтеся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встановити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чия вона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міг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залишити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господар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встановлений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знахідку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водієві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машиністові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).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виявили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невідомий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предмет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під'їзді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опитаєте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сусідів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можливо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власник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встановлений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знахідку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міліцію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по телефону 102.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виявили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невідомий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предмет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установі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знахідку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адміністрації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охороні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всіх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перерахованих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випадках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чіпайте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пересувайте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розкривайте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предмет;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Зафіксуйте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предмета;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Постарайтеся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зробити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можливе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люди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відійшли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якнайдалі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знахідки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Обов'язково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дочекайтеся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оперативно-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слідчої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пам'ятаєте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важливим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очевидцем).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Пам'ятайте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зовнішній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вигляд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предмета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приховувати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справжнє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камуфляжу для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вибухових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пристроїв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звичайні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побутові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предмети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: сумки,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пакети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коробки,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іграшки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Рекомендації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по правилам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поведінки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при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захопленні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утриманні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заручників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Беззаперечно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виконувати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вимоги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терористів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вони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несуть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загрози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вашому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здоров'ю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Постарайтеся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відволіктися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неприємних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думок.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Огляньте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знаходитеся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відзначте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шляхи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відступу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укриття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Намагайтеся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виділятися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заручників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вам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встати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перейти на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інше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питайте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Намагайтеся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зайняти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себе: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читати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писати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т.д.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вживайте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алкоголь.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Віддайте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особисті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вимагають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94A36">
        <w:rPr>
          <w:rFonts w:ascii="Times New Roman" w:hAnsi="Times New Roman" w:cs="Times New Roman"/>
          <w:sz w:val="32"/>
          <w:szCs w:val="32"/>
        </w:rPr>
        <w:t>терористи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.•</w:t>
      </w:r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потрапили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число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звільнених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представникам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спецслужб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наступну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: число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терористів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розташування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озброєння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число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пасажирів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моральний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фізичний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стан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терористів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їхньої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іншу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При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стрілянині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лягайте на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підлогу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сховайтеся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нікуди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біжіть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• При силовому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методі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звільнення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заручників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чітко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виконуйте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розпорядження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представників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спецслужб.</w:t>
      </w:r>
    </w:p>
    <w:p w:rsidR="00694A36" w:rsidRPr="00694A36" w:rsidRDefault="00694A36" w:rsidP="00694A3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Евакуація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евакуацію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надійти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вибухового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пристрою та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ліквідації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наслідків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вчиненого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терористичного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акту, але і при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пожежі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стихійному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лихові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та т.п.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Отримавши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представників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правоохоронних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про початок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дотримуйтесь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спокій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чітко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виконуйте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їхні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команди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знаходитесь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квартирі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виконайте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наступні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Візьміть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особисті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гроші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proofErr w:type="gramStart"/>
      <w:r w:rsidRPr="00694A36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;-</w:t>
      </w:r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Відключіть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електрику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, воду і газ;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Надайте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літніх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тяжкохворих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людей;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Обов'язково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закрийте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вхідні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двері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на замок 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захистить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квартиру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можливого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проникнення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мародерів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Не допускайте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паніки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істерик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поспіху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покидайте </w:t>
      </w:r>
      <w:proofErr w:type="spellStart"/>
      <w:proofErr w:type="gramStart"/>
      <w:r w:rsidRPr="00694A36">
        <w:rPr>
          <w:rFonts w:ascii="Times New Roman" w:hAnsi="Times New Roman" w:cs="Times New Roman"/>
          <w:sz w:val="32"/>
          <w:szCs w:val="32"/>
        </w:rPr>
        <w:t>організовано.Повертайтеся</w:t>
      </w:r>
      <w:proofErr w:type="spellEnd"/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покинуте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відповідальних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lastRenderedPageBreak/>
        <w:t>Пам'ятайте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узгодженості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чіткості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ваших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залежатиме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людей.</w:t>
      </w:r>
    </w:p>
    <w:p w:rsidR="00694A36" w:rsidRPr="00694A36" w:rsidRDefault="00694A36" w:rsidP="00694A3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Набір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 xml:space="preserve"> для </w:t>
      </w:r>
      <w:proofErr w:type="spellStart"/>
      <w:r w:rsidRPr="00694A36">
        <w:rPr>
          <w:rFonts w:ascii="Times New Roman" w:hAnsi="Times New Roman" w:cs="Times New Roman"/>
          <w:b/>
          <w:bCs/>
          <w:sz w:val="32"/>
          <w:szCs w:val="32"/>
        </w:rPr>
        <w:t>виживання</w:t>
      </w:r>
      <w:proofErr w:type="spellEnd"/>
      <w:r w:rsidRPr="00694A3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кожній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сім'ї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готовий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упакований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набір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предметів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першої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істотно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допомогти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виживанню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екстреної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забезпечити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виживання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сім'ї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лихо застало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Напевно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ніколи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знадобиться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вашій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родині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бути готовим до будь-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несподіванок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Для упаковки речей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скористайтеся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застібуються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на «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блискавки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» сумками,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найкраще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водонепроникними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. Комплект повинен бути максимально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компактним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легко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захопити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з собою.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Орієнтовний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набір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речей,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забезпечити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виживання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зовні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щонайменше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72 годин: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Особистий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протигази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додатковими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фільтрами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дитячі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протигази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киснева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маска,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респіратори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(у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наявності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);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Аптечка, в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якій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бути: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анальгін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ацетилсаліцилова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кислота,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гіпотермічний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охолоджуючий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) пакет,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сульфацил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натрію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джгут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кровоспинний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бинт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стерильний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бинт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нестерильний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атравматична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пов'язка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лейкопластир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бактерицидний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серветки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кровоспинні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розчин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брильянтового зеленого,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лейкопластир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бинт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еластичний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трубчастий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вата,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нітрогліцерин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валідол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пристрій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штучного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дихання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аміаку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розчин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вугілля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активоване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корвалол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ножиці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Зневоднена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суха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їжа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мультивітаміни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>- Казанок;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>- Запас води;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Туалетні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приналежності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Бензинова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газова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запальнички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непромокальні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сірники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Ліхтар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додатковими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4A36">
        <w:rPr>
          <w:rFonts w:ascii="Times New Roman" w:hAnsi="Times New Roman" w:cs="Times New Roman"/>
          <w:sz w:val="32"/>
          <w:szCs w:val="32"/>
        </w:rPr>
        <w:t>батарейками;-</w:t>
      </w:r>
      <w:proofErr w:type="gram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Багатофункціональний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Столовий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комплект (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тарілка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чашка, ложка, вилка,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proofErr w:type="gramStart"/>
      <w:r w:rsidRPr="00694A36">
        <w:rPr>
          <w:rFonts w:ascii="Times New Roman" w:hAnsi="Times New Roman" w:cs="Times New Roman"/>
          <w:sz w:val="32"/>
          <w:szCs w:val="32"/>
        </w:rPr>
        <w:t>) ;</w:t>
      </w:r>
      <w:proofErr w:type="gramEnd"/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Радіо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на батарейках;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Дождевики,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нижню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білизну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шкарпетки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капелюхи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сонцезахисні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окуляри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, рукавички, (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залежно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пори року)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високі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чоботи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Свічки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Голки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, нитки;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r w:rsidRPr="00694A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Сухе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A36">
        <w:rPr>
          <w:rFonts w:ascii="Times New Roman" w:hAnsi="Times New Roman" w:cs="Times New Roman"/>
          <w:sz w:val="32"/>
          <w:szCs w:val="32"/>
        </w:rPr>
        <w:t>паливо</w:t>
      </w:r>
      <w:proofErr w:type="spellEnd"/>
      <w:r w:rsidRPr="00694A36">
        <w:rPr>
          <w:rFonts w:ascii="Times New Roman" w:hAnsi="Times New Roman" w:cs="Times New Roman"/>
          <w:sz w:val="32"/>
          <w:szCs w:val="32"/>
        </w:rPr>
        <w:t>.</w:t>
      </w:r>
    </w:p>
    <w:p w:rsidR="00694A36" w:rsidRPr="00694A36" w:rsidRDefault="00694A36" w:rsidP="00694A36">
      <w:pPr>
        <w:rPr>
          <w:rFonts w:ascii="Times New Roman" w:hAnsi="Times New Roman" w:cs="Times New Roman"/>
          <w:sz w:val="32"/>
          <w:szCs w:val="32"/>
        </w:rPr>
      </w:pPr>
      <w:hyperlink r:id="rId4" w:tgtFrame="_blank" w:tooltip=" (у новому вікні)" w:history="1">
        <w:proofErr w:type="spellStart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>Відеозвернення</w:t>
        </w:r>
        <w:proofErr w:type="spellEnd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>управління</w:t>
        </w:r>
        <w:proofErr w:type="spellEnd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 xml:space="preserve"> СБУ в </w:t>
        </w:r>
        <w:proofErr w:type="spellStart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>Харківській</w:t>
        </w:r>
        <w:proofErr w:type="spellEnd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694A36">
          <w:rPr>
            <w:rStyle w:val="a3"/>
            <w:rFonts w:ascii="Times New Roman" w:hAnsi="Times New Roman" w:cs="Times New Roman"/>
            <w:sz w:val="32"/>
            <w:szCs w:val="32"/>
          </w:rPr>
          <w:t>області</w:t>
        </w:r>
        <w:proofErr w:type="spellEnd"/>
      </w:hyperlink>
    </w:p>
    <w:p w:rsidR="00C62117" w:rsidRPr="00694A36" w:rsidRDefault="00694A36">
      <w:pPr>
        <w:rPr>
          <w:rFonts w:ascii="Times New Roman" w:hAnsi="Times New Roman" w:cs="Times New Roman"/>
          <w:sz w:val="32"/>
          <w:szCs w:val="32"/>
        </w:rPr>
      </w:pPr>
    </w:p>
    <w:sectPr w:rsidR="00C62117" w:rsidRPr="0069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6"/>
    <w:rsid w:val="00694A36"/>
    <w:rsid w:val="00730889"/>
    <w:rsid w:val="00A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5F99"/>
  <w15:chartTrackingRefBased/>
  <w15:docId w15:val="{13ACC088-A4D8-4773-8FD8-06DCB9D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arkivoda.gov.ua/documents/15273/1025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2018-10-07T11:22:00Z</dcterms:created>
  <dcterms:modified xsi:type="dcterms:W3CDTF">2018-10-07T11:23:00Z</dcterms:modified>
</cp:coreProperties>
</file>